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w:t>
      </w:r>
      <w:r w:rsidDel="00000000" w:rsidR="00000000" w:rsidRPr="00000000">
        <w:rPr>
          <w:b w:val="1"/>
          <w:highlight w:val="yellow"/>
          <w:rtl w:val="0"/>
        </w:rPr>
        <w:t xml:space="preserve">School District Name] Board of Education or Governing Board (or other)</w:t>
        <w:br w:type="textWrapping"/>
        <w:t xml:space="preserve">[Address]</w:t>
        <w:br w:type="textWrapping"/>
        <w:t xml:space="preserve">[Date</w:t>
      </w:r>
      <w:r w:rsidDel="00000000" w:rsidR="00000000" w:rsidRPr="00000000">
        <w:rPr>
          <w:b w:val="1"/>
          <w:rtl w:val="0"/>
        </w:rPr>
        <w:t xml:space="preserve">]</w:t>
      </w:r>
    </w:p>
    <w:p w:rsidR="00000000" w:rsidDel="00000000" w:rsidP="00000000" w:rsidRDefault="00000000" w:rsidRPr="00000000" w14:paraId="00000002">
      <w:pPr>
        <w:spacing w:after="240" w:before="240" w:lineRule="auto"/>
        <w:rPr/>
      </w:pPr>
      <w:r w:rsidDel="00000000" w:rsidR="00000000" w:rsidRPr="00000000">
        <w:rPr>
          <w:rtl w:val="0"/>
        </w:rPr>
        <w:t xml:space="preserve">To Whom It May Concern,</w:t>
      </w:r>
    </w:p>
    <w:p w:rsidR="00000000" w:rsidDel="00000000" w:rsidP="00000000" w:rsidRDefault="00000000" w:rsidRPr="00000000" w14:paraId="00000003">
      <w:pPr>
        <w:spacing w:after="240" w:before="240" w:lineRule="auto"/>
        <w:rPr/>
      </w:pPr>
      <w:r w:rsidDel="00000000" w:rsidR="00000000" w:rsidRPr="00000000">
        <w:rPr>
          <w:rtl w:val="0"/>
        </w:rPr>
        <w:t xml:space="preserve">We, the members of the </w:t>
      </w:r>
      <w:r w:rsidDel="00000000" w:rsidR="00000000" w:rsidRPr="00000000">
        <w:rPr>
          <w:b w:val="1"/>
          <w:highlight w:val="yellow"/>
          <w:rtl w:val="0"/>
        </w:rPr>
        <w:t xml:space="preserve">[School District Name] School Board / Board of Education / Governing Council</w:t>
      </w:r>
      <w:r w:rsidDel="00000000" w:rsidR="00000000" w:rsidRPr="00000000">
        <w:rPr>
          <w:highlight w:val="yellow"/>
          <w:rtl w:val="0"/>
        </w:rPr>
        <w:t xml:space="preserve">, </w:t>
      </w:r>
      <w:r w:rsidDel="00000000" w:rsidR="00000000" w:rsidRPr="00000000">
        <w:rPr>
          <w:rtl w:val="0"/>
        </w:rPr>
        <w:t xml:space="preserve">write to express our strong support for the proposed </w:t>
      </w:r>
      <w:r w:rsidDel="00000000" w:rsidR="00000000" w:rsidRPr="00000000">
        <w:rPr>
          <w:u w:val="single"/>
          <w:rtl w:val="0"/>
        </w:rPr>
        <w:t xml:space="preserve">Standards for Age-Appropriate Instructional and Library Materials</w:t>
      </w:r>
      <w:r w:rsidDel="00000000" w:rsidR="00000000" w:rsidRPr="00000000">
        <w:rPr>
          <w:rtl w:val="0"/>
        </w:rPr>
        <w:t xml:space="preserve"> which includes a </w:t>
      </w:r>
      <w:r w:rsidDel="00000000" w:rsidR="00000000" w:rsidRPr="00000000">
        <w:rPr>
          <w:b w:val="1"/>
          <w:rtl w:val="0"/>
        </w:rPr>
        <w:t xml:space="preserve">Content Rating System for Educational Materials</w:t>
      </w:r>
      <w:r w:rsidDel="00000000" w:rsidR="00000000" w:rsidRPr="00000000">
        <w:rPr>
          <w:rtl w:val="0"/>
        </w:rPr>
        <w:t xml:space="preserve">, that introduces age-appropriate content tiers (G, PG, PG-13, R) for all instructional and library resources provided in schools.</w:t>
      </w:r>
    </w:p>
    <w:p w:rsidR="00000000" w:rsidDel="00000000" w:rsidP="00000000" w:rsidRDefault="00000000" w:rsidRPr="00000000" w14:paraId="00000004">
      <w:pPr>
        <w:spacing w:after="240" w:before="240" w:lineRule="auto"/>
        <w:rPr/>
      </w:pPr>
      <w:r w:rsidDel="00000000" w:rsidR="00000000" w:rsidRPr="00000000">
        <w:rPr>
          <w:rtl w:val="0"/>
        </w:rPr>
        <w:t xml:space="preserve">As school board members, we are committed to protecting children from exposure to graphic sexual content, excessive violence, glorifying suicide/ self harm, criminal activity and drug use, or other mature themes that are developmentally inappropriate. A clear age-appropriate rating system ensures that students receive academically sound materials that respect their emotional and psychological development. This approach is modeled after widely accepted rating frameworks used in movies and video games and serves as a practical guide for educators, librarians, and parents.</w:t>
      </w:r>
    </w:p>
    <w:p w:rsidR="00000000" w:rsidDel="00000000" w:rsidP="00000000" w:rsidRDefault="00000000" w:rsidRPr="00000000" w14:paraId="00000005">
      <w:pPr>
        <w:spacing w:after="240" w:before="240" w:lineRule="auto"/>
        <w:rPr/>
      </w:pPr>
      <w:r w:rsidDel="00000000" w:rsidR="00000000" w:rsidRPr="00000000">
        <w:rPr>
          <w:rtl w:val="0"/>
        </w:rPr>
        <w:t xml:space="preserve">We believe the proposed rating system:</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Promotes </w:t>
      </w:r>
      <w:r w:rsidDel="00000000" w:rsidR="00000000" w:rsidRPr="00000000">
        <w:rPr>
          <w:b w:val="1"/>
          <w:rtl w:val="0"/>
        </w:rPr>
        <w:t xml:space="preserve">age-appropriate access</w:t>
      </w:r>
      <w:r w:rsidDel="00000000" w:rsidR="00000000" w:rsidRPr="00000000">
        <w:rPr>
          <w:rtl w:val="0"/>
        </w:rPr>
        <w:t xml:space="preserve"> to materials by defining content expectations by grade level</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Supports </w:t>
      </w:r>
      <w:r w:rsidDel="00000000" w:rsidR="00000000" w:rsidRPr="00000000">
        <w:rPr>
          <w:b w:val="1"/>
          <w:rtl w:val="0"/>
        </w:rPr>
        <w:t xml:space="preserve">academic focus</w:t>
      </w:r>
      <w:r w:rsidDel="00000000" w:rsidR="00000000" w:rsidRPr="00000000">
        <w:rPr>
          <w:rtl w:val="0"/>
        </w:rPr>
        <w:t xml:space="preserve"> by reducing exposure to harmful content</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Aligns with </w:t>
      </w:r>
      <w:r w:rsidDel="00000000" w:rsidR="00000000" w:rsidRPr="00000000">
        <w:rPr>
          <w:b w:val="1"/>
          <w:rtl w:val="0"/>
        </w:rPr>
        <w:t xml:space="preserve">existing legal standards</w:t>
      </w:r>
      <w:r w:rsidDel="00000000" w:rsidR="00000000" w:rsidRPr="00000000">
        <w:rPr>
          <w:rtl w:val="0"/>
        </w:rPr>
        <w:t xml:space="preserve"> on obscenity and child protection</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Strengthens </w:t>
      </w:r>
      <w:r w:rsidDel="00000000" w:rsidR="00000000" w:rsidRPr="00000000">
        <w:rPr>
          <w:b w:val="1"/>
          <w:rtl w:val="0"/>
        </w:rPr>
        <w:t xml:space="preserve">parental rights</w:t>
      </w:r>
      <w:r w:rsidDel="00000000" w:rsidR="00000000" w:rsidRPr="00000000">
        <w:rPr>
          <w:rtl w:val="0"/>
        </w:rPr>
        <w:t xml:space="preserve"> by ensuring transparency, and proper notice.</w:t>
      </w:r>
    </w:p>
    <w:p w:rsidR="00000000" w:rsidDel="00000000" w:rsidP="00000000" w:rsidRDefault="00000000" w:rsidRPr="00000000" w14:paraId="0000000A">
      <w:pPr>
        <w:spacing w:after="240" w:before="240" w:lineRule="auto"/>
        <w:rPr/>
      </w:pPr>
      <w:r w:rsidDel="00000000" w:rsidR="00000000" w:rsidRPr="00000000">
        <w:rPr>
          <w:rtl w:val="0"/>
        </w:rPr>
        <w:t xml:space="preserve">We urge legislators and educational leaders to adopt an age appropriate content rating policy into law and call on other school boards across the state to join us in endorsing this effort. Our board remains committed to educational excellence and student well-being, and this policy is a vital step toward restoring trust and safety in public education.</w:t>
      </w:r>
    </w:p>
    <w:p w:rsidR="00000000" w:rsidDel="00000000" w:rsidP="00000000" w:rsidRDefault="00000000" w:rsidRPr="00000000" w14:paraId="0000000B">
      <w:pPr>
        <w:spacing w:after="240" w:before="240" w:lineRule="auto"/>
        <w:rPr>
          <w:b w:val="1"/>
          <w:highlight w:val="yellow"/>
        </w:rPr>
      </w:pPr>
      <w:r w:rsidDel="00000000" w:rsidR="00000000" w:rsidRPr="00000000">
        <w:rPr>
          <w:rtl w:val="0"/>
        </w:rPr>
        <w:t xml:space="preserve">Sincerely,</w:t>
        <w:br w:type="textWrapping"/>
      </w:r>
      <w:r w:rsidDel="00000000" w:rsidR="00000000" w:rsidRPr="00000000">
        <w:rPr>
          <w:b w:val="1"/>
          <w:highlight w:val="yellow"/>
          <w:rtl w:val="0"/>
        </w:rPr>
        <w:t xml:space="preserve">[Board President Name]</w:t>
      </w:r>
      <w:r w:rsidDel="00000000" w:rsidR="00000000" w:rsidRPr="00000000">
        <w:rPr>
          <w:b w:val="1"/>
          <w:rtl w:val="0"/>
        </w:rPr>
        <w:br w:type="textWrapping"/>
      </w:r>
      <w:r w:rsidDel="00000000" w:rsidR="00000000" w:rsidRPr="00000000">
        <w:rPr>
          <w:rtl w:val="0"/>
        </w:rPr>
        <w:t xml:space="preserve">President, </w:t>
      </w:r>
      <w:r w:rsidDel="00000000" w:rsidR="00000000" w:rsidRPr="00000000">
        <w:rPr>
          <w:highlight w:val="yellow"/>
          <w:rtl w:val="0"/>
        </w:rPr>
        <w:t xml:space="preserve">[School District Name] Board of Education</w:t>
        <w:br w:type="textWrapping"/>
      </w:r>
      <w:r w:rsidDel="00000000" w:rsidR="00000000" w:rsidRPr="00000000">
        <w:rPr>
          <w:b w:val="1"/>
          <w:highlight w:val="yellow"/>
          <w:rtl w:val="0"/>
        </w:rPr>
        <w:t xml:space="preserve">[Email or Contact Info]</w:t>
      </w:r>
    </w:p>
    <w:p w:rsidR="00000000" w:rsidDel="00000000" w:rsidP="00000000" w:rsidRDefault="00000000" w:rsidRPr="00000000" w14:paraId="0000000C">
      <w:pPr>
        <w:spacing w:after="240" w:before="240" w:lineRule="auto"/>
        <w:rPr>
          <w:b w:val="1"/>
          <w:highlight w:val="yellow"/>
        </w:rPr>
      </w:pPr>
      <w:r w:rsidDel="00000000" w:rsidR="00000000" w:rsidRPr="00000000">
        <w:rPr>
          <w:b w:val="1"/>
          <w:highlight w:val="yellow"/>
          <w:rtl w:val="0"/>
        </w:rPr>
        <w:t xml:space="preserve">[Additional Board Members, if desired]</w:t>
      </w:r>
    </w:p>
    <w:p w:rsidR="00000000" w:rsidDel="00000000" w:rsidP="00000000" w:rsidRDefault="00000000" w:rsidRPr="00000000" w14:paraId="0000000D">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